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广西双钱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健康产业股份</w:t>
      </w:r>
      <w:r>
        <w:rPr>
          <w:rFonts w:hint="eastAsia" w:asciiTheme="majorEastAsia" w:hAnsiTheme="majorEastAsia" w:eastAsiaTheme="majorEastAsia"/>
          <w:sz w:val="32"/>
          <w:szCs w:val="32"/>
        </w:rPr>
        <w:t>有限公司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32"/>
          <w:szCs w:val="32"/>
        </w:rPr>
        <w:t>年白砂糖公开询价采购项目公告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360" w:lineRule="auto"/>
        <w:ind w:firstLine="560" w:firstLineChars="20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/>
          <w:sz w:val="28"/>
          <w:szCs w:val="28"/>
        </w:rPr>
        <w:t>广西双钱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健康产业股份</w:t>
      </w:r>
      <w:r>
        <w:rPr>
          <w:rFonts w:ascii="仿宋_GB2312" w:eastAsia="仿宋_GB2312" w:hAnsiTheme="majorEastAsia"/>
          <w:sz w:val="28"/>
          <w:szCs w:val="28"/>
        </w:rPr>
        <w:t>有限公司</w:t>
      </w:r>
      <w:r>
        <w:rPr>
          <w:rFonts w:hint="eastAsia" w:ascii="仿宋_GB2312" w:eastAsia="仿宋_GB2312" w:hAnsiTheme="majorEastAsia"/>
          <w:sz w:val="28"/>
          <w:szCs w:val="28"/>
        </w:rPr>
        <w:t>现拟定于202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>年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hAnsiTheme="majorEastAsia"/>
          <w:sz w:val="28"/>
          <w:szCs w:val="28"/>
        </w:rPr>
        <w:t>月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申请</w:t>
      </w:r>
      <w:r>
        <w:rPr>
          <w:rFonts w:hint="eastAsia" w:ascii="仿宋_GB2312" w:eastAsia="仿宋_GB2312" w:hAnsiTheme="majorEastAsia"/>
          <w:sz w:val="28"/>
          <w:szCs w:val="28"/>
        </w:rPr>
        <w:t>公开询价采购白砂糖项目。现将具体事宜公告如下：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项目名称</w:t>
      </w:r>
    </w:p>
    <w:p>
      <w:pPr>
        <w:pStyle w:val="11"/>
        <w:ind w:left="720" w:firstLine="0" w:firstLineChars="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202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>年白砂糖公开询价采购项目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标的物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1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货物名称</w:t>
            </w:r>
          </w:p>
        </w:tc>
        <w:tc>
          <w:tcPr>
            <w:tcW w:w="114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单位</w:t>
            </w:r>
          </w:p>
        </w:tc>
        <w:tc>
          <w:tcPr>
            <w:tcW w:w="178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白砂糖</w:t>
            </w:r>
          </w:p>
        </w:tc>
        <w:tc>
          <w:tcPr>
            <w:tcW w:w="114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吨</w:t>
            </w:r>
          </w:p>
        </w:tc>
        <w:tc>
          <w:tcPr>
            <w:tcW w:w="178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300</w:t>
            </w:r>
          </w:p>
        </w:tc>
      </w:tr>
    </w:tbl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三、质量标准要求</w:t>
      </w:r>
    </w:p>
    <w:p>
      <w:pPr>
        <w:ind w:firstLine="560" w:firstLineChars="20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1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.</w:t>
      </w:r>
      <w:r>
        <w:rPr>
          <w:rFonts w:ascii="仿宋_GB2312" w:eastAsia="仿宋_GB2312" w:hAnsiTheme="majorEastAsia"/>
          <w:sz w:val="28"/>
          <w:szCs w:val="28"/>
        </w:rPr>
        <w:t>符合GB/T317-2018</w:t>
      </w:r>
      <w:r>
        <w:rPr>
          <w:rFonts w:hint="eastAsia" w:ascii="仿宋_GB2312" w:eastAsia="仿宋_GB2312" w:hAnsiTheme="majorEastAsia"/>
          <w:sz w:val="28"/>
          <w:szCs w:val="28"/>
        </w:rPr>
        <w:t>中一级糖</w:t>
      </w:r>
      <w:r>
        <w:rPr>
          <w:rFonts w:ascii="仿宋_GB2312" w:eastAsia="仿宋_GB2312" w:hAnsiTheme="majorEastAsia"/>
          <w:sz w:val="28"/>
          <w:szCs w:val="28"/>
        </w:rPr>
        <w:t>要求</w:t>
      </w:r>
      <w:r>
        <w:rPr>
          <w:rFonts w:hint="eastAsia" w:ascii="仿宋_GB2312" w:eastAsia="仿宋_GB2312" w:hAnsiTheme="majorEastAsia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2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.</w:t>
      </w:r>
      <w:r>
        <w:rPr>
          <w:rFonts w:hint="eastAsia" w:ascii="仿宋_GB2312" w:eastAsia="仿宋_GB2312" w:hAnsiTheme="majorEastAsia"/>
          <w:sz w:val="28"/>
          <w:szCs w:val="28"/>
        </w:rPr>
        <w:t>同时符合</w:t>
      </w:r>
      <w:r>
        <w:rPr>
          <w:rFonts w:ascii="仿宋_GB2312" w:eastAsia="仿宋_GB2312" w:hAnsiTheme="majorEastAsia"/>
          <w:sz w:val="28"/>
          <w:szCs w:val="28"/>
        </w:rPr>
        <w:t>需方企业</w:t>
      </w:r>
      <w:r>
        <w:rPr>
          <w:rFonts w:hint="eastAsia" w:ascii="仿宋_GB2312" w:eastAsia="仿宋_GB2312" w:hAnsiTheme="majorEastAsia"/>
          <w:sz w:val="28"/>
          <w:szCs w:val="28"/>
        </w:rPr>
        <w:t>质量</w:t>
      </w:r>
      <w:r>
        <w:rPr>
          <w:rFonts w:ascii="仿宋_GB2312" w:eastAsia="仿宋_GB2312" w:hAnsiTheme="majorEastAsia"/>
          <w:sz w:val="28"/>
          <w:szCs w:val="28"/>
        </w:rPr>
        <w:t>标准</w:t>
      </w:r>
      <w:r>
        <w:rPr>
          <w:rFonts w:hint="eastAsia" w:ascii="仿宋_GB2312" w:eastAsia="仿宋_GB2312" w:hAnsiTheme="majorEastAsia"/>
          <w:sz w:val="28"/>
          <w:szCs w:val="28"/>
        </w:rPr>
        <w:t>要求</w:t>
      </w:r>
      <w:r>
        <w:rPr>
          <w:rFonts w:ascii="仿宋_GB2312" w:eastAsia="仿宋_GB2312" w:hAnsiTheme="majorEastAsia"/>
          <w:sz w:val="28"/>
          <w:szCs w:val="28"/>
        </w:rPr>
        <w:t>。</w:t>
      </w: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 xml:space="preserve">四、供货时间： 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要求2024年2月份完成供货</w:t>
      </w:r>
      <w:r>
        <w:rPr>
          <w:rFonts w:hint="eastAsia" w:ascii="仿宋_GB2312" w:eastAsia="仿宋_GB2312" w:hAnsiTheme="majorEastAsia"/>
          <w:sz w:val="28"/>
          <w:szCs w:val="28"/>
        </w:rPr>
        <w:t>。</w:t>
      </w: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Cs/>
          <w:sz w:val="28"/>
          <w:szCs w:val="28"/>
        </w:rPr>
        <w:t>五、</w:t>
      </w:r>
      <w:bookmarkStart w:id="0" w:name="_Toc21682842"/>
      <w:r>
        <w:rPr>
          <w:rFonts w:hint="eastAsia" w:ascii="仿宋_GB2312" w:eastAsia="仿宋_GB2312" w:hAnsiTheme="majorEastAsia"/>
          <w:bCs/>
          <w:sz w:val="28"/>
          <w:szCs w:val="28"/>
        </w:rPr>
        <w:t>白砂糖交货验收及</w:t>
      </w:r>
      <w:r>
        <w:rPr>
          <w:rFonts w:ascii="仿宋_GB2312" w:eastAsia="仿宋_GB2312" w:hAnsiTheme="majorEastAsia"/>
          <w:bCs/>
          <w:sz w:val="28"/>
          <w:szCs w:val="28"/>
        </w:rPr>
        <w:t>付款方式</w:t>
      </w:r>
      <w:bookmarkEnd w:id="0"/>
    </w:p>
    <w:p>
      <w:pPr>
        <w:spacing w:line="360" w:lineRule="auto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1、交货验收：货到需方仓库。按需方《企业标准》验收合格收货，不合格退货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ajorEastAsia"/>
          <w:sz w:val="28"/>
          <w:szCs w:val="28"/>
        </w:rPr>
        <w:t>退货产生的费用由供方负责。</w:t>
      </w:r>
    </w:p>
    <w:p>
      <w:pPr>
        <w:spacing w:line="360" w:lineRule="auto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2、付款方式：货到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经质量部门</w:t>
      </w:r>
      <w:r>
        <w:rPr>
          <w:rFonts w:hint="eastAsia" w:ascii="仿宋_GB2312" w:eastAsia="仿宋_GB2312" w:hAnsiTheme="majorEastAsia"/>
          <w:sz w:val="28"/>
          <w:szCs w:val="28"/>
        </w:rPr>
        <w:t>检验合格后入库，通知供方开具13%增值税专用发票，需方凭发票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 w:hAnsiTheme="majorEastAsia"/>
          <w:sz w:val="28"/>
          <w:szCs w:val="28"/>
        </w:rPr>
        <w:t>个工作日内支付货款。</w:t>
      </w: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六、报价单位资质要求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1、报价单位营业执照范围须包含本项目标的物；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2、具有国家认证颁发的食品经营许可证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或</w:t>
      </w:r>
      <w:r>
        <w:rPr>
          <w:rFonts w:hint="eastAsia" w:ascii="仿宋_GB2312" w:hAnsi="仿宋" w:eastAsia="仿宋_GB2312"/>
          <w:sz w:val="28"/>
          <w:szCs w:val="28"/>
        </w:rPr>
        <w:t>生产许可证；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3、信用良好，没有违约记录。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七、报价须知：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1、汇总报价，明确报价各项费用：不含税价格、含税价格、税点、是否包送货、下单后送货的时间、付款方式（如不接受我司付款条件的请明确）等。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2、涉及下单量影响最终报价的，请按梯度报价。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3、报价单位按自身情况，可向需方提报固定价格或浮动价格（浮动价格仅需在报价单填报下浮率即可，浮动价格最后根据最高限价和下浮率计算得出，浮动价格计算方式见第八点第1小点）。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4、报价单必须打印清晰并加盖单位合法公章。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5、报价截止时间：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询价项目公告</w:t>
      </w:r>
      <w:r>
        <w:rPr>
          <w:rFonts w:hint="eastAsia" w:ascii="仿宋_GB2312" w:hAnsi="仿宋" w:eastAsia="仿宋_GB2312"/>
          <w:sz w:val="28"/>
          <w:szCs w:val="28"/>
        </w:rPr>
        <w:t>挂网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之日起至第10</w:t>
      </w:r>
      <w:r>
        <w:rPr>
          <w:rFonts w:hint="eastAsia" w:ascii="仿宋_GB2312" w:hAnsi="仿宋" w:eastAsia="仿宋_GB2312"/>
          <w:sz w:val="28"/>
          <w:szCs w:val="28"/>
        </w:rPr>
        <w:t>天后截止。（含休息日，请注意把握邮寄时间，以邮件到达时间为准）</w:t>
      </w:r>
    </w:p>
    <w:p>
      <w:pPr>
        <w:spacing w:before="100" w:beforeAutospacing="1" w:after="100" w:afterAutospacing="1"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八、报价说明:</w:t>
      </w:r>
    </w:p>
    <w:p>
      <w:pPr>
        <w:spacing w:before="100" w:beforeAutospacing="1" w:after="100" w:afterAutospacing="1" w:line="40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1、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两种报价方式：</w:t>
      </w:r>
      <w:r>
        <w:rPr>
          <w:rFonts w:hint="default" w:ascii="Calibri" w:hAnsi="Calibri" w:eastAsia="仿宋_GB2312" w:cs="Calibri"/>
          <w:sz w:val="28"/>
          <w:szCs w:val="28"/>
          <w:lang w:val="en-US" w:eastAsia="zh-CN"/>
        </w:rPr>
        <w:t>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固定价格（含税含运）；</w:t>
      </w:r>
    </w:p>
    <w:p>
      <w:pPr>
        <w:spacing w:before="100" w:beforeAutospacing="1" w:after="100" w:afterAutospacing="1"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default" w:ascii="Calibri" w:hAnsi="Calibri" w:eastAsia="仿宋_GB2312" w:cs="Calibri"/>
          <w:sz w:val="28"/>
          <w:szCs w:val="28"/>
        </w:rPr>
        <w:t>②</w:t>
      </w:r>
      <w:r>
        <w:rPr>
          <w:rFonts w:hint="eastAsia" w:ascii="Calibri" w:hAnsi="Calibri" w:eastAsia="仿宋_GB2312" w:cs="Calibri"/>
          <w:sz w:val="28"/>
          <w:szCs w:val="28"/>
          <w:lang w:val="en-US" w:eastAsia="zh-CN"/>
        </w:rPr>
        <w:t>浮动价格：浮动价格由报价单位报下浮率，需方根据下浮率及评审报价当日的最高限价核算结果为准（</w:t>
      </w:r>
      <w:r>
        <w:rPr>
          <w:rFonts w:hint="eastAsia" w:ascii="仿宋_GB2312" w:hAnsi="仿宋" w:eastAsia="仿宋_GB2312"/>
          <w:sz w:val="28"/>
          <w:szCs w:val="28"/>
        </w:rPr>
        <w:t>浮动价格计算方式：浮动价格=最高限价*（1-下浮率）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before="100" w:beforeAutospacing="1" w:after="100" w:afterAutospacing="1"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2、需方以广西糖网询价月份期货销售价格+升贴水+运费的综合成本作为最高限价，报价单位所报价格须不高于最高限价。</w:t>
      </w:r>
    </w:p>
    <w:p>
      <w:pPr>
        <w:spacing w:before="100" w:beforeAutospacing="1" w:after="100" w:afterAutospacing="1"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注：最高限价=报价评审会当天广西糖网询价月份期货开盘销售价+100元/吨（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升贴水</w:t>
      </w:r>
      <w:r>
        <w:rPr>
          <w:rFonts w:hint="eastAsia" w:ascii="仿宋_GB2312" w:hAnsi="仿宋" w:eastAsia="仿宋_GB2312"/>
          <w:sz w:val="28"/>
          <w:szCs w:val="28"/>
        </w:rPr>
        <w:t>）+运费。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九、报价方式：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1、请报价单位将书面应答文件以邮寄方式寄到</w:t>
      </w:r>
      <w:bookmarkStart w:id="1" w:name="_GoBack"/>
      <w:bookmarkEnd w:id="1"/>
      <w:r>
        <w:rPr>
          <w:rFonts w:hint="eastAsia" w:ascii="仿宋_GB2312" w:hAnsi="仿宋" w:eastAsia="仿宋_GB2312"/>
          <w:sz w:val="28"/>
          <w:szCs w:val="28"/>
          <w:lang w:eastAsia="zh-CN"/>
        </w:rPr>
        <w:t>广西双钱健康产业股份有限公司</w:t>
      </w:r>
      <w:r>
        <w:rPr>
          <w:rFonts w:hint="eastAsia" w:ascii="仿宋_GB2312" w:hAnsi="仿宋" w:eastAsia="仿宋_GB2312"/>
          <w:sz w:val="28"/>
          <w:szCs w:val="28"/>
        </w:rPr>
        <w:t>采购部收。（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报价文件邮寄</w:t>
      </w:r>
      <w:r>
        <w:rPr>
          <w:rFonts w:hint="eastAsia" w:ascii="仿宋_GB2312" w:hAnsi="仿宋" w:eastAsia="仿宋_GB2312"/>
          <w:sz w:val="28"/>
          <w:szCs w:val="28"/>
        </w:rPr>
        <w:t>推荐用顺丰）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收件地址：广西梧州市工业园区工业大道1号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广西双钱健康产业股份有限公司</w:t>
      </w:r>
      <w:r>
        <w:rPr>
          <w:rFonts w:hint="eastAsia" w:ascii="仿宋_GB2312" w:hAnsi="仿宋" w:eastAsia="仿宋_GB2312"/>
          <w:sz w:val="28"/>
          <w:szCs w:val="28"/>
        </w:rPr>
        <w:t>采购部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收件人：卢先生  电话：0774-3939289 /15777746038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2、邮寄件的封口必须完好，封口处加盖公章确保被启封后不可复原。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十、报价文件要求：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1、报价表。（按照附件报价表格式）。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2、有效的“营业执照”复印件，要求经营范围与该项目相适应。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3、国家认证颁发的食品经营许可证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或</w:t>
      </w:r>
      <w:r>
        <w:rPr>
          <w:rFonts w:hint="eastAsia" w:ascii="仿宋_GB2312" w:hAnsi="仿宋" w:eastAsia="仿宋_GB2312"/>
          <w:sz w:val="28"/>
          <w:szCs w:val="28"/>
        </w:rPr>
        <w:t>生产许可证。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4、以上提供的各种文件和资料须加盖单位公章，数量1份。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十一、附件：报价表（格式）：</w:t>
      </w:r>
    </w:p>
    <w:p>
      <w:pPr>
        <w:jc w:val="center"/>
        <w:rPr>
          <w:rFonts w:ascii="仿宋" w:hAnsi="仿宋" w:eastAsia="仿宋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白砂糖 </w:t>
      </w:r>
      <w:r>
        <w:rPr>
          <w:rFonts w:ascii="仿宋" w:hAnsi="仿宋" w:eastAsia="仿宋"/>
          <w:sz w:val="28"/>
          <w:szCs w:val="28"/>
        </w:rPr>
        <w:t>产品的</w:t>
      </w:r>
      <w:r>
        <w:rPr>
          <w:rFonts w:hint="eastAsia" w:ascii="仿宋" w:hAnsi="仿宋" w:eastAsia="仿宋"/>
          <w:sz w:val="28"/>
          <w:szCs w:val="28"/>
        </w:rPr>
        <w:t>报价单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双钱健康产业股份</w:t>
      </w:r>
      <w:r>
        <w:rPr>
          <w:rFonts w:ascii="仿宋" w:hAnsi="仿宋" w:eastAsia="仿宋"/>
          <w:sz w:val="28"/>
          <w:szCs w:val="28"/>
        </w:rPr>
        <w:t>有限公司：</w:t>
      </w:r>
    </w:p>
    <w:p>
      <w:pPr>
        <w:ind w:left="630" w:left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近期</w:t>
      </w:r>
      <w:r>
        <w:rPr>
          <w:rFonts w:ascii="仿宋" w:hAnsi="仿宋" w:eastAsia="仿宋"/>
          <w:sz w:val="28"/>
          <w:szCs w:val="28"/>
        </w:rPr>
        <w:t>接贵司</w:t>
      </w:r>
      <w:r>
        <w:rPr>
          <w:rFonts w:hint="eastAsia" w:ascii="仿宋" w:hAnsi="仿宋" w:eastAsia="仿宋"/>
          <w:sz w:val="28"/>
          <w:szCs w:val="28"/>
        </w:rPr>
        <w:t>关于相关</w:t>
      </w:r>
      <w:r>
        <w:rPr>
          <w:rFonts w:ascii="仿宋" w:hAnsi="仿宋" w:eastAsia="仿宋"/>
          <w:sz w:val="28"/>
          <w:szCs w:val="28"/>
        </w:rPr>
        <w:t>产品</w:t>
      </w:r>
      <w:r>
        <w:rPr>
          <w:rFonts w:hint="eastAsia" w:ascii="仿宋" w:hAnsi="仿宋" w:eastAsia="仿宋"/>
          <w:sz w:val="28"/>
          <w:szCs w:val="28"/>
        </w:rPr>
        <w:t>询价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经</w:t>
      </w:r>
      <w:r>
        <w:rPr>
          <w:rFonts w:ascii="仿宋" w:hAnsi="仿宋" w:eastAsia="仿宋"/>
          <w:sz w:val="28"/>
          <w:szCs w:val="28"/>
        </w:rPr>
        <w:t>核算，我司</w:t>
      </w:r>
      <w:r>
        <w:rPr>
          <w:rFonts w:hint="eastAsia" w:ascii="仿宋" w:hAnsi="仿宋" w:eastAsia="仿宋"/>
          <w:sz w:val="28"/>
          <w:szCs w:val="28"/>
        </w:rPr>
        <w:t>提供</w:t>
      </w:r>
      <w:r>
        <w:rPr>
          <w:rFonts w:ascii="仿宋" w:hAnsi="仿宋" w:eastAsia="仿宋"/>
          <w:sz w:val="28"/>
          <w:szCs w:val="28"/>
        </w:rPr>
        <w:t>报价如下：</w:t>
      </w:r>
    </w:p>
    <w:tbl>
      <w:tblPr>
        <w:tblStyle w:val="7"/>
        <w:tblW w:w="5529" w:type="pct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831"/>
        <w:gridCol w:w="1279"/>
        <w:gridCol w:w="997"/>
        <w:gridCol w:w="2242"/>
        <w:gridCol w:w="2289"/>
        <w:gridCol w:w="2979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74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</w:t>
            </w:r>
          </w:p>
        </w:tc>
        <w:tc>
          <w:tcPr>
            <w:tcW w:w="584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品名</w:t>
            </w:r>
          </w:p>
        </w:tc>
        <w:tc>
          <w:tcPr>
            <w:tcW w:w="408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</w:t>
            </w:r>
          </w:p>
        </w:tc>
        <w:tc>
          <w:tcPr>
            <w:tcW w:w="317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715" w:type="pct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固定单价（元）</w:t>
            </w:r>
          </w:p>
        </w:tc>
        <w:tc>
          <w:tcPr>
            <w:tcW w:w="730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利下浮率（%）</w:t>
            </w:r>
          </w:p>
        </w:tc>
        <w:tc>
          <w:tcPr>
            <w:tcW w:w="950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增值税票类型</w:t>
            </w:r>
            <w:r>
              <w:rPr>
                <w:rFonts w:ascii="仿宋" w:hAnsi="仿宋" w:eastAsia="仿宋"/>
                <w:sz w:val="28"/>
                <w:szCs w:val="28"/>
              </w:rPr>
              <w:t>及税率</w:t>
            </w:r>
          </w:p>
        </w:tc>
        <w:tc>
          <w:tcPr>
            <w:tcW w:w="1018" w:type="pct"/>
            <w:shd w:val="clear" w:color="auto" w:fill="BEBEBE" w:themeFill="background1" w:themeFillShade="BF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7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白砂糖</w:t>
            </w: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3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吨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□专票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13</w:t>
            </w:r>
            <w:r>
              <w:rPr>
                <w:rFonts w:ascii="仿宋" w:hAnsi="仿宋" w:eastAsia="仿宋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sdt>
              <w:sdtPr>
                <w:rPr>
                  <w:rFonts w:hint="eastAsia" w:ascii="仿宋" w:hAnsi="仿宋" w:eastAsia="仿宋"/>
                  <w:sz w:val="28"/>
                  <w:szCs w:val="28"/>
                </w:rPr>
                <w:id w:val="21451001"/>
              </w:sdtPr>
              <w:sdtEndPr>
                <w:rPr>
                  <w:rFonts w:hint="eastAsia" w:ascii="仿宋" w:hAnsi="仿宋" w:eastAsia="仿宋"/>
                  <w:sz w:val="28"/>
                  <w:szCs w:val="28"/>
                </w:rPr>
              </w:sdtEndPr>
              <w:sdtContent>
                <w:r>
                  <w:rPr>
                    <w:rFonts w:hint="eastAsia" w:ascii="仿宋" w:hAnsi="仿宋" w:eastAsia="仿宋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hint="eastAsia" w:ascii="仿宋" w:hAnsi="仿宋" w:eastAsia="仿宋"/>
                <w:sz w:val="28"/>
                <w:szCs w:val="28"/>
              </w:rPr>
              <w:t>普票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84" w:type="pct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上述</w:t>
            </w:r>
            <w:r>
              <w:rPr>
                <w:rFonts w:ascii="仿宋" w:hAnsi="仿宋" w:eastAsia="仿宋"/>
                <w:sz w:val="28"/>
                <w:szCs w:val="28"/>
              </w:rPr>
              <w:t>报价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8"/>
                  <w:szCs w:val="28"/>
                </w:rPr>
                <w:id w:val="424315391"/>
              </w:sdtPr>
              <w:sdtEndPr>
                <w:rPr>
                  <w:rFonts w:hint="eastAsia" w:ascii="仿宋" w:hAnsi="仿宋" w:eastAsia="仿宋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hint="eastAsia" w:ascii="仿宋" w:hAnsi="仿宋" w:eastAsia="仿宋"/>
                  <w:sz w:val="28"/>
                  <w:szCs w:val="28"/>
                </w:rPr>
                <w:id w:val="1717005342"/>
              </w:sdtPr>
              <w:sdtEndPr>
                <w:rPr>
                  <w:rFonts w:hint="eastAsia" w:ascii="仿宋" w:hAnsi="仿宋" w:eastAsia="仿宋"/>
                  <w:sz w:val="28"/>
                  <w:szCs w:val="28"/>
                </w:rPr>
              </w:sdtEndPr>
              <w:sdtContent>
                <w:sdt>
                  <w:sdtPr>
                    <w:rPr>
                      <w:rFonts w:hint="eastAsia" w:ascii="仿宋" w:hAnsi="仿宋" w:eastAsia="仿宋"/>
                      <w:sz w:val="28"/>
                      <w:szCs w:val="28"/>
                    </w:rPr>
                    <w:id w:val="-1744258528"/>
                  </w:sdtPr>
                  <w:sdtEndPr>
                    <w:rPr>
                      <w:rFonts w:hint="eastAsia" w:ascii="仿宋" w:hAnsi="仿宋" w:eastAsia="仿宋"/>
                      <w:sz w:val="28"/>
                      <w:szCs w:val="28"/>
                    </w:rPr>
                  </w:sdtEndPr>
                  <w:sdtContent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>包含</w:t>
                    </w:r>
                  </w:sdtContent>
                </w:sdt>
              </w:sdtContent>
            </w:sdt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不包</w:t>
            </w:r>
            <w:r>
              <w:rPr>
                <w:rFonts w:ascii="仿宋" w:hAnsi="仿宋" w:eastAsia="仿宋"/>
                <w:sz w:val="28"/>
                <w:szCs w:val="28"/>
              </w:rPr>
              <w:t>含</w:t>
            </w:r>
          </w:p>
        </w:tc>
        <w:tc>
          <w:tcPr>
            <w:tcW w:w="3415" w:type="pct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送货至</w:t>
            </w:r>
            <w:r>
              <w:rPr>
                <w:rFonts w:ascii="仿宋" w:hAnsi="仿宋" w:eastAsia="仿宋"/>
                <w:sz w:val="28"/>
                <w:szCs w:val="28"/>
              </w:rPr>
              <w:t>贵司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广西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>梧州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指定</w:t>
            </w:r>
            <w:r>
              <w:rPr>
                <w:rFonts w:ascii="仿宋" w:hAnsi="仿宋" w:eastAsia="仿宋"/>
                <w:sz w:val="28"/>
                <w:szCs w:val="28"/>
              </w:rPr>
              <w:t>送货地点费用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特此</w:t>
            </w:r>
            <w:r>
              <w:rPr>
                <w:rFonts w:ascii="仿宋" w:hAnsi="仿宋" w:eastAsia="仿宋"/>
                <w:sz w:val="28"/>
                <w:szCs w:val="28"/>
              </w:rPr>
              <w:t>报价。</w:t>
            </w:r>
          </w:p>
        </w:tc>
      </w:tr>
    </w:tbl>
    <w:p>
      <w:pPr>
        <w:pStyle w:val="2"/>
        <w:rPr>
          <w:rFonts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报价</w:t>
      </w:r>
      <w:r>
        <w:rPr>
          <w:rFonts w:ascii="仿宋" w:hAnsi="仿宋" w:eastAsia="仿宋"/>
          <w:b w:val="0"/>
          <w:sz w:val="28"/>
          <w:szCs w:val="28"/>
        </w:rPr>
        <w:t>有效期：</w:t>
      </w:r>
      <w:r>
        <w:rPr>
          <w:rFonts w:hint="eastAsia" w:ascii="仿宋" w:hAnsi="仿宋" w:eastAsia="仿宋"/>
          <w:b w:val="0"/>
          <w:sz w:val="28"/>
          <w:szCs w:val="28"/>
        </w:rPr>
        <w:t xml:space="preserve">    年    月   日</w:t>
      </w:r>
    </w:p>
    <w:p>
      <w:pPr>
        <w:pStyle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商祺</w:t>
      </w:r>
      <w:r>
        <w:rPr>
          <w:rFonts w:ascii="仿宋" w:hAnsi="仿宋" w:eastAsia="仿宋"/>
          <w:sz w:val="28"/>
          <w:szCs w:val="28"/>
        </w:rPr>
        <w:t>！</w:t>
      </w:r>
    </w:p>
    <w:tbl>
      <w:tblPr>
        <w:tblStyle w:val="7"/>
        <w:tblW w:w="7513" w:type="dxa"/>
        <w:tblInd w:w="6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380"/>
        <w:gridCol w:w="136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43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ind w:firstLine="6300" w:firstLineChars="2250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843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/电话</w:t>
            </w:r>
          </w:p>
        </w:tc>
        <w:tc>
          <w:tcPr>
            <w:tcW w:w="23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1927" w:type="dxa"/>
            <w:vAlign w:val="center"/>
          </w:tcPr>
          <w:p>
            <w:pPr>
              <w:pStyle w:val="4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 w:hAnsiTheme="major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C05850"/>
    <w:multiLevelType w:val="multilevel"/>
    <w:tmpl w:val="68C0585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DYxYzc4YTNkNmM1ZjkyMGY5YmMyMjgxNWNmMjMifQ=="/>
  </w:docVars>
  <w:rsids>
    <w:rsidRoot w:val="0039080D"/>
    <w:rsid w:val="0000730E"/>
    <w:rsid w:val="00097FBC"/>
    <w:rsid w:val="000A5761"/>
    <w:rsid w:val="000E560C"/>
    <w:rsid w:val="000F3AF8"/>
    <w:rsid w:val="00107E91"/>
    <w:rsid w:val="00127890"/>
    <w:rsid w:val="0018113B"/>
    <w:rsid w:val="00190C94"/>
    <w:rsid w:val="0021638B"/>
    <w:rsid w:val="00225278"/>
    <w:rsid w:val="00242C44"/>
    <w:rsid w:val="00276B7C"/>
    <w:rsid w:val="002A557A"/>
    <w:rsid w:val="002B7259"/>
    <w:rsid w:val="002C6149"/>
    <w:rsid w:val="002C65AD"/>
    <w:rsid w:val="002E4C66"/>
    <w:rsid w:val="002F2F8D"/>
    <w:rsid w:val="00326048"/>
    <w:rsid w:val="00336DB6"/>
    <w:rsid w:val="00385BEA"/>
    <w:rsid w:val="00385C28"/>
    <w:rsid w:val="0039080D"/>
    <w:rsid w:val="003A1647"/>
    <w:rsid w:val="003F679F"/>
    <w:rsid w:val="00424F91"/>
    <w:rsid w:val="004A13BB"/>
    <w:rsid w:val="004A18FC"/>
    <w:rsid w:val="004D3620"/>
    <w:rsid w:val="00556D8F"/>
    <w:rsid w:val="00580F78"/>
    <w:rsid w:val="005B525F"/>
    <w:rsid w:val="0060679E"/>
    <w:rsid w:val="00653893"/>
    <w:rsid w:val="0066131B"/>
    <w:rsid w:val="006A26A1"/>
    <w:rsid w:val="006B367B"/>
    <w:rsid w:val="0070401B"/>
    <w:rsid w:val="007164ED"/>
    <w:rsid w:val="007710A1"/>
    <w:rsid w:val="007C3309"/>
    <w:rsid w:val="007D54D0"/>
    <w:rsid w:val="007E1386"/>
    <w:rsid w:val="00823C92"/>
    <w:rsid w:val="00842D9B"/>
    <w:rsid w:val="00851185"/>
    <w:rsid w:val="00880478"/>
    <w:rsid w:val="008968E5"/>
    <w:rsid w:val="0090246E"/>
    <w:rsid w:val="009145F4"/>
    <w:rsid w:val="00916223"/>
    <w:rsid w:val="00960D87"/>
    <w:rsid w:val="00A0066B"/>
    <w:rsid w:val="00A15199"/>
    <w:rsid w:val="00A20A93"/>
    <w:rsid w:val="00A263C0"/>
    <w:rsid w:val="00A74310"/>
    <w:rsid w:val="00A76931"/>
    <w:rsid w:val="00AF1199"/>
    <w:rsid w:val="00B37256"/>
    <w:rsid w:val="00B75C93"/>
    <w:rsid w:val="00B92E78"/>
    <w:rsid w:val="00B96A70"/>
    <w:rsid w:val="00BA2741"/>
    <w:rsid w:val="00BB4153"/>
    <w:rsid w:val="00BC619F"/>
    <w:rsid w:val="00C11984"/>
    <w:rsid w:val="00C921D2"/>
    <w:rsid w:val="00CC4976"/>
    <w:rsid w:val="00D3373A"/>
    <w:rsid w:val="00D51C38"/>
    <w:rsid w:val="00D76AF1"/>
    <w:rsid w:val="00DB3715"/>
    <w:rsid w:val="00E1102D"/>
    <w:rsid w:val="00E60561"/>
    <w:rsid w:val="00EF1BA7"/>
    <w:rsid w:val="00F17681"/>
    <w:rsid w:val="00F45FE3"/>
    <w:rsid w:val="00F7445A"/>
    <w:rsid w:val="00FB3A4F"/>
    <w:rsid w:val="00FC75AB"/>
    <w:rsid w:val="00FD615C"/>
    <w:rsid w:val="00FE4F00"/>
    <w:rsid w:val="019D44F7"/>
    <w:rsid w:val="044B2F16"/>
    <w:rsid w:val="06B70F10"/>
    <w:rsid w:val="07257F87"/>
    <w:rsid w:val="14C51243"/>
    <w:rsid w:val="164058B9"/>
    <w:rsid w:val="164F058B"/>
    <w:rsid w:val="19830A6E"/>
    <w:rsid w:val="1BB85858"/>
    <w:rsid w:val="1C84632B"/>
    <w:rsid w:val="1CA71CC4"/>
    <w:rsid w:val="2DF41CE9"/>
    <w:rsid w:val="2F0B320C"/>
    <w:rsid w:val="40653CFF"/>
    <w:rsid w:val="45887584"/>
    <w:rsid w:val="4DB571AE"/>
    <w:rsid w:val="56EE7394"/>
    <w:rsid w:val="57E638A0"/>
    <w:rsid w:val="5990347B"/>
    <w:rsid w:val="6173229F"/>
    <w:rsid w:val="63C01D17"/>
    <w:rsid w:val="67671409"/>
    <w:rsid w:val="6A6868A4"/>
    <w:rsid w:val="7BED4E3F"/>
    <w:rsid w:val="7F7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Char"/>
    <w:basedOn w:val="8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2 Char1"/>
    <w:link w:val="2"/>
    <w:autoRedefine/>
    <w:qFormat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14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BF7B-2C06-4868-BA46-CA65FEAD8A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1234</Words>
  <Characters>1296</Characters>
  <Lines>9</Lines>
  <Paragraphs>2</Paragraphs>
  <TotalTime>235</TotalTime>
  <ScaleCrop>false</ScaleCrop>
  <LinksUpToDate>false</LinksUpToDate>
  <CharactersWithSpaces>1322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2020-10-19T09:05:00Z</dcterms:created>
  <dc:creator>User</dc:creator>
  <cp:lastModifiedBy>白月涛</cp:lastModifiedBy>
  <dcterms:modified xsi:type="dcterms:W3CDTF">2024-01-17T06:00:40Z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498674E37FA546E3854AF1BCBCA7FD7F</vt:lpwstr>
  </property>
</Properties>
</file>